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2573"/>
        <w:gridCol w:w="3743"/>
      </w:tblGrid>
      <w:tr w:rsidR="00390E36" w:rsidRPr="0081434F" w:rsidTr="00201FC6">
        <w:tc>
          <w:tcPr>
            <w:tcW w:w="3323" w:type="dxa"/>
          </w:tcPr>
          <w:p w:rsidR="00390E36" w:rsidRPr="0081434F" w:rsidRDefault="00390E36" w:rsidP="00201FC6">
            <w:pPr>
              <w:tabs>
                <w:tab w:val="center" w:pos="3106"/>
                <w:tab w:val="center" w:pos="6603"/>
              </w:tabs>
              <w:spacing w:after="25" w:line="259" w:lineRule="auto"/>
              <w:ind w:left="0" w:firstLine="0"/>
              <w:jc w:val="left"/>
              <w:rPr>
                <w:rFonts w:eastAsia="Calibri"/>
                <w:color w:val="auto"/>
                <w:szCs w:val="24"/>
              </w:rPr>
            </w:pPr>
            <w:r>
              <w:rPr>
                <w:color w:val="auto"/>
                <w:szCs w:val="24"/>
              </w:rPr>
              <w:tab/>
            </w:r>
          </w:p>
        </w:tc>
        <w:tc>
          <w:tcPr>
            <w:tcW w:w="2631" w:type="dxa"/>
          </w:tcPr>
          <w:p w:rsidR="00390E36" w:rsidRPr="0081434F" w:rsidRDefault="00390E36" w:rsidP="00201FC6">
            <w:pPr>
              <w:tabs>
                <w:tab w:val="center" w:pos="3106"/>
                <w:tab w:val="center" w:pos="6603"/>
              </w:tabs>
              <w:spacing w:after="25" w:line="259" w:lineRule="auto"/>
              <w:ind w:left="0" w:firstLine="0"/>
              <w:jc w:val="left"/>
              <w:rPr>
                <w:rFonts w:eastAsia="Calibri"/>
                <w:color w:val="auto"/>
                <w:szCs w:val="24"/>
              </w:rPr>
            </w:pPr>
          </w:p>
        </w:tc>
        <w:tc>
          <w:tcPr>
            <w:tcW w:w="3791" w:type="dxa"/>
          </w:tcPr>
          <w:p w:rsidR="00390E36" w:rsidRPr="0081434F" w:rsidRDefault="00390E36" w:rsidP="00201FC6">
            <w:pPr>
              <w:tabs>
                <w:tab w:val="center" w:pos="3106"/>
                <w:tab w:val="center" w:pos="6603"/>
              </w:tabs>
              <w:spacing w:after="25" w:line="259" w:lineRule="auto"/>
              <w:ind w:left="0" w:firstLine="0"/>
              <w:jc w:val="right"/>
              <w:rPr>
                <w:color w:val="auto"/>
                <w:szCs w:val="24"/>
              </w:rPr>
            </w:pPr>
            <w:r w:rsidRPr="0081434F">
              <w:rPr>
                <w:color w:val="auto"/>
                <w:sz w:val="20"/>
              </w:rPr>
              <w:t xml:space="preserve">Priedas </w:t>
            </w:r>
            <w:r>
              <w:rPr>
                <w:color w:val="auto"/>
                <w:sz w:val="20"/>
              </w:rPr>
              <w:t>Nr. 26</w:t>
            </w:r>
          </w:p>
          <w:p w:rsidR="00390E36" w:rsidRPr="0081434F" w:rsidRDefault="00390E36" w:rsidP="00201FC6">
            <w:pPr>
              <w:tabs>
                <w:tab w:val="center" w:pos="3106"/>
                <w:tab w:val="center" w:pos="6603"/>
              </w:tabs>
              <w:spacing w:after="25" w:line="259" w:lineRule="auto"/>
              <w:ind w:left="0" w:firstLine="0"/>
              <w:jc w:val="left"/>
              <w:rPr>
                <w:color w:val="auto"/>
                <w:szCs w:val="24"/>
              </w:rPr>
            </w:pPr>
            <w:r w:rsidRPr="0081434F">
              <w:rPr>
                <w:color w:val="auto"/>
                <w:szCs w:val="24"/>
              </w:rPr>
              <w:t>PATVIRTINTA</w:t>
            </w:r>
          </w:p>
          <w:p w:rsidR="00390E36" w:rsidRPr="0081434F" w:rsidRDefault="00390E36" w:rsidP="00201FC6">
            <w:pPr>
              <w:tabs>
                <w:tab w:val="center" w:pos="3106"/>
                <w:tab w:val="center" w:pos="6603"/>
              </w:tabs>
              <w:spacing w:after="25" w:line="259" w:lineRule="auto"/>
              <w:ind w:left="0" w:firstLine="0"/>
              <w:jc w:val="left"/>
              <w:rPr>
                <w:color w:val="auto"/>
                <w:szCs w:val="24"/>
              </w:rPr>
            </w:pPr>
            <w:r w:rsidRPr="0081434F">
              <w:rPr>
                <w:color w:val="auto"/>
                <w:szCs w:val="24"/>
              </w:rPr>
              <w:t>Trakų pradinės mokyklos</w:t>
            </w:r>
          </w:p>
          <w:p w:rsidR="00390E36" w:rsidRPr="0081434F" w:rsidRDefault="00390E36" w:rsidP="00201FC6">
            <w:pPr>
              <w:tabs>
                <w:tab w:val="center" w:pos="3106"/>
                <w:tab w:val="center" w:pos="6603"/>
              </w:tabs>
              <w:spacing w:after="25" w:line="259" w:lineRule="auto"/>
              <w:ind w:left="0" w:firstLine="0"/>
              <w:jc w:val="left"/>
              <w:rPr>
                <w:color w:val="auto"/>
                <w:szCs w:val="24"/>
              </w:rPr>
            </w:pPr>
            <w:r>
              <w:rPr>
                <w:color w:val="auto"/>
                <w:szCs w:val="24"/>
              </w:rPr>
              <w:t>direktoriaus 2021 m. spalio 20</w:t>
            </w:r>
            <w:r w:rsidRPr="0081434F">
              <w:rPr>
                <w:color w:val="auto"/>
                <w:szCs w:val="24"/>
              </w:rPr>
              <w:t xml:space="preserve"> d.</w:t>
            </w:r>
          </w:p>
          <w:p w:rsidR="00390E36" w:rsidRPr="0081434F" w:rsidRDefault="00390E36" w:rsidP="00201FC6">
            <w:pPr>
              <w:tabs>
                <w:tab w:val="center" w:pos="3106"/>
                <w:tab w:val="center" w:pos="6603"/>
              </w:tabs>
              <w:spacing w:after="25" w:line="259" w:lineRule="auto"/>
              <w:ind w:left="0" w:firstLine="0"/>
              <w:jc w:val="left"/>
              <w:rPr>
                <w:rFonts w:eastAsia="Calibri"/>
                <w:color w:val="auto"/>
                <w:szCs w:val="24"/>
              </w:rPr>
            </w:pPr>
            <w:r>
              <w:rPr>
                <w:color w:val="auto"/>
                <w:szCs w:val="24"/>
              </w:rPr>
              <w:t>įsakymu Nr.1.3.230</w:t>
            </w:r>
            <w:r w:rsidRPr="0081434F">
              <w:rPr>
                <w:color w:val="auto"/>
                <w:szCs w:val="24"/>
              </w:rPr>
              <w:t xml:space="preserve"> (V)</w:t>
            </w:r>
          </w:p>
        </w:tc>
      </w:tr>
    </w:tbl>
    <w:p w:rsidR="00CA7294" w:rsidRDefault="00CA7294" w:rsidP="00CA7294">
      <w:pPr>
        <w:rPr>
          <w:color w:val="auto"/>
          <w:szCs w:val="24"/>
        </w:rPr>
      </w:pPr>
    </w:p>
    <w:p w:rsidR="00CA7294" w:rsidRPr="00384D13" w:rsidRDefault="00CA7294" w:rsidP="00CA7294">
      <w:pPr>
        <w:spacing w:after="0" w:line="259" w:lineRule="auto"/>
        <w:ind w:left="366" w:right="362"/>
        <w:jc w:val="center"/>
        <w:rPr>
          <w:b/>
        </w:rPr>
      </w:pPr>
      <w:r>
        <w:rPr>
          <w:b/>
        </w:rPr>
        <w:t xml:space="preserve">TRAKŲ PRADINĖS MOKYKLOS NEĮGALIŲJŲ VAIKŲ SOCIALINĖS GLOBOS SKYRIAUS </w:t>
      </w:r>
      <w:r w:rsidR="004D3934">
        <w:rPr>
          <w:b/>
        </w:rPr>
        <w:t xml:space="preserve">VYR. </w:t>
      </w:r>
      <w:r>
        <w:rPr>
          <w:b/>
        </w:rPr>
        <w:t xml:space="preserve">SOCIALINIO DARBUOTOJO PAREIGYBĖS APRAŠYMAS </w:t>
      </w:r>
    </w:p>
    <w:p w:rsidR="00CA7294" w:rsidRDefault="00CA7294" w:rsidP="00CA7294"/>
    <w:p w:rsidR="00CA7294" w:rsidRDefault="00CA7294" w:rsidP="00CA7294">
      <w:pPr>
        <w:pStyle w:val="Antrat1"/>
        <w:tabs>
          <w:tab w:val="left" w:pos="1298"/>
        </w:tabs>
        <w:spacing w:line="20" w:lineRule="atLeast"/>
        <w:ind w:left="0" w:right="0" w:firstLine="0"/>
      </w:pPr>
    </w:p>
    <w:p w:rsidR="00CA7294" w:rsidRDefault="00CA7294" w:rsidP="00CA7294">
      <w:pPr>
        <w:pStyle w:val="Antrat1"/>
        <w:tabs>
          <w:tab w:val="left" w:pos="1298"/>
        </w:tabs>
        <w:spacing w:line="20" w:lineRule="atLeast"/>
        <w:ind w:left="0" w:right="0" w:firstLine="0"/>
      </w:pPr>
      <w:r>
        <w:t>I. PAREIGYBĖ</w:t>
      </w:r>
    </w:p>
    <w:p w:rsidR="00CA7294" w:rsidRPr="00CA7294" w:rsidRDefault="00CA7294" w:rsidP="00CA7294"/>
    <w:p w:rsidR="00CA7294" w:rsidRDefault="00CA7294" w:rsidP="0060157D">
      <w:pPr>
        <w:tabs>
          <w:tab w:val="left" w:pos="720"/>
          <w:tab w:val="left" w:pos="1298"/>
        </w:tabs>
        <w:spacing w:after="0" w:line="240" w:lineRule="auto"/>
        <w:ind w:left="0" w:firstLine="0"/>
        <w:jc w:val="center"/>
      </w:pPr>
      <w:r>
        <w:t xml:space="preserve"> </w:t>
      </w:r>
    </w:p>
    <w:p w:rsidR="00CA7294" w:rsidRDefault="0060157D" w:rsidP="0060157D">
      <w:pPr>
        <w:pStyle w:val="Sraopastraipa"/>
        <w:tabs>
          <w:tab w:val="left" w:pos="360"/>
          <w:tab w:val="left" w:pos="720"/>
        </w:tabs>
        <w:spacing w:after="0" w:line="240" w:lineRule="auto"/>
        <w:ind w:left="0" w:firstLine="0"/>
        <w:contextualSpacing w:val="0"/>
      </w:pPr>
      <w:r>
        <w:tab/>
      </w:r>
      <w:r>
        <w:tab/>
        <w:t xml:space="preserve">1. </w:t>
      </w:r>
      <w:r w:rsidR="00CA7294">
        <w:t>Trakų pradinės mokyklos neįgaliųjų vaikų socialinės globos skyriaus (toliau – Mokyklos) Vyr. socialinio darbuotojo pareigybė</w:t>
      </w:r>
      <w:r w:rsidR="00CA7294" w:rsidRPr="00076E9B">
        <w:t xml:space="preserve"> priskiriamas specialisto pareigybės grupei.</w:t>
      </w:r>
    </w:p>
    <w:p w:rsidR="00CA7294" w:rsidRDefault="0060157D" w:rsidP="0060157D">
      <w:pPr>
        <w:tabs>
          <w:tab w:val="left" w:pos="720"/>
          <w:tab w:val="left" w:pos="1298"/>
        </w:tabs>
        <w:spacing w:after="0" w:line="240" w:lineRule="auto"/>
        <w:ind w:left="0" w:firstLine="0"/>
      </w:pPr>
      <w:r>
        <w:tab/>
        <w:t xml:space="preserve">2. </w:t>
      </w:r>
      <w:r w:rsidR="00CA7294">
        <w:t xml:space="preserve">Pareigybės lygis – A2. </w:t>
      </w:r>
    </w:p>
    <w:p w:rsidR="00CA7294" w:rsidRPr="00FC5621" w:rsidRDefault="0060157D" w:rsidP="0060157D">
      <w:pPr>
        <w:tabs>
          <w:tab w:val="left" w:pos="720"/>
          <w:tab w:val="left" w:pos="1298"/>
        </w:tabs>
        <w:spacing w:after="0" w:line="240" w:lineRule="auto"/>
        <w:ind w:left="0" w:firstLine="0"/>
        <w:rPr>
          <w:sz w:val="23"/>
          <w:szCs w:val="23"/>
        </w:rPr>
      </w:pPr>
      <w:r>
        <w:tab/>
      </w:r>
      <w:r w:rsidR="00CA7294">
        <w:t>3. P</w:t>
      </w:r>
      <w:r w:rsidR="00CA7294" w:rsidRPr="008B3ACA">
        <w:t>areigybė</w:t>
      </w:r>
      <w:r w:rsidR="00CA7294">
        <w:t xml:space="preserve">s paskirtis – </w:t>
      </w:r>
      <w:r w:rsidR="00CA7294">
        <w:rPr>
          <w:sz w:val="23"/>
          <w:szCs w:val="23"/>
        </w:rPr>
        <w:t>organizuoti socialinių paslaugų teikimą ir vykdyti jų priežiūrą, koordinuoti ir kontroliuoti neįgaliųjų vaikių socialinio globos skyriaus darbuotojų veiklą, vykdyti stebėseną ir vertinimą, planuoti darbus ir skirti užduotis, atlikti kitas jo kompetencijai priskirtas funkcijas.</w:t>
      </w:r>
    </w:p>
    <w:p w:rsidR="00CA7294" w:rsidRDefault="0060157D" w:rsidP="0060157D">
      <w:pPr>
        <w:tabs>
          <w:tab w:val="left" w:pos="720"/>
        </w:tabs>
        <w:spacing w:after="0" w:line="240" w:lineRule="auto"/>
        <w:ind w:left="0" w:firstLine="0"/>
        <w:rPr>
          <w:lang w:val="es-ES_tradnl"/>
        </w:rPr>
      </w:pPr>
      <w:r>
        <w:tab/>
      </w:r>
      <w:r w:rsidR="00FC5621">
        <w:t>4</w:t>
      </w:r>
      <w:r w:rsidR="00CA7294">
        <w:t xml:space="preserve">. </w:t>
      </w:r>
      <w:r w:rsidR="005766AB">
        <w:t>Vyr. s</w:t>
      </w:r>
      <w:r w:rsidR="00CA7294" w:rsidRPr="003A042A">
        <w:t xml:space="preserve">ocialinis darbuotojas tiesiogiai </w:t>
      </w:r>
      <w:r w:rsidR="00CA7294">
        <w:t xml:space="preserve">pavaldus </w:t>
      </w:r>
      <w:r w:rsidR="00CA7294">
        <w:rPr>
          <w:lang w:val="es-ES_tradnl"/>
        </w:rPr>
        <w:t xml:space="preserve">Trakų pradinės mokyklos </w:t>
      </w:r>
      <w:r w:rsidR="00FC5621">
        <w:rPr>
          <w:lang w:val="es-ES_tradnl"/>
        </w:rPr>
        <w:t>direktoriui</w:t>
      </w:r>
      <w:r w:rsidR="00CA7294" w:rsidRPr="00176DFE">
        <w:rPr>
          <w:lang w:val="es-ES_tradnl"/>
        </w:rPr>
        <w:t>.</w:t>
      </w:r>
    </w:p>
    <w:p w:rsidR="00FC5621" w:rsidRDefault="00FC5621" w:rsidP="0060157D">
      <w:pPr>
        <w:tabs>
          <w:tab w:val="left" w:pos="720"/>
        </w:tabs>
        <w:spacing w:after="0" w:line="240" w:lineRule="auto"/>
        <w:ind w:left="0" w:firstLine="0"/>
        <w:rPr>
          <w:lang w:val="es-ES_tradnl"/>
        </w:rPr>
      </w:pPr>
    </w:p>
    <w:p w:rsidR="00FC5621" w:rsidRDefault="00FC5621" w:rsidP="0060157D">
      <w:pPr>
        <w:tabs>
          <w:tab w:val="left" w:pos="720"/>
        </w:tabs>
        <w:spacing w:after="0" w:line="240" w:lineRule="auto"/>
        <w:ind w:left="0" w:firstLine="0"/>
        <w:jc w:val="center"/>
        <w:rPr>
          <w:b/>
        </w:rPr>
      </w:pPr>
      <w:r w:rsidRPr="00FC5621">
        <w:rPr>
          <w:b/>
        </w:rPr>
        <w:t>II. SPECIALŪS REIKALAVIMAI</w:t>
      </w:r>
    </w:p>
    <w:p w:rsidR="00FC5621" w:rsidRDefault="00FC5621" w:rsidP="0060157D">
      <w:pPr>
        <w:tabs>
          <w:tab w:val="left" w:pos="720"/>
        </w:tabs>
        <w:spacing w:after="0" w:line="240" w:lineRule="auto"/>
        <w:ind w:left="0" w:firstLine="0"/>
        <w:rPr>
          <w:b/>
        </w:rPr>
      </w:pPr>
    </w:p>
    <w:p w:rsidR="00FC5621" w:rsidRDefault="0060157D" w:rsidP="0060157D">
      <w:pPr>
        <w:tabs>
          <w:tab w:val="left" w:pos="720"/>
        </w:tabs>
        <w:spacing w:after="0" w:line="240" w:lineRule="auto"/>
        <w:ind w:left="0" w:firstLine="0"/>
      </w:pPr>
      <w:r>
        <w:tab/>
      </w:r>
      <w:r w:rsidR="00FC5621" w:rsidRPr="00FC5621">
        <w:t xml:space="preserve">5. </w:t>
      </w:r>
      <w:r w:rsidR="00FC5621">
        <w:t>Šias pareigas einantis darbuotojas turi atitikti šiuos specialiuosius reikalavimus:</w:t>
      </w:r>
    </w:p>
    <w:p w:rsidR="00FC5621" w:rsidRDefault="0060157D" w:rsidP="0060157D">
      <w:pPr>
        <w:tabs>
          <w:tab w:val="left" w:pos="720"/>
        </w:tabs>
        <w:spacing w:after="0" w:line="240" w:lineRule="auto"/>
        <w:ind w:left="0" w:firstLine="0"/>
        <w:rPr>
          <w:rStyle w:val="markedcontent"/>
          <w:szCs w:val="24"/>
        </w:rPr>
      </w:pPr>
      <w:r>
        <w:tab/>
      </w:r>
      <w:r w:rsidR="00FC5621">
        <w:t xml:space="preserve">5.1. </w:t>
      </w:r>
      <w:r w:rsidR="00FB1C59">
        <w:t>t</w:t>
      </w:r>
      <w:r w:rsidR="00FB1C59" w:rsidRPr="00FB1C59">
        <w:rPr>
          <w:rStyle w:val="markedcontent"/>
          <w:szCs w:val="24"/>
        </w:rPr>
        <w:t>urėti socialinių mokslų studijų srities socialinio darbo krypties aukštąjį universitetinį ar jam prilygintą išsilavinimą</w:t>
      </w:r>
      <w:r w:rsidR="00FB1C59">
        <w:rPr>
          <w:rStyle w:val="markedcontent"/>
          <w:szCs w:val="24"/>
        </w:rPr>
        <w:t>;</w:t>
      </w:r>
    </w:p>
    <w:p w:rsidR="00FB1C59" w:rsidRDefault="0060157D" w:rsidP="0060157D">
      <w:pPr>
        <w:tabs>
          <w:tab w:val="left" w:pos="720"/>
        </w:tabs>
        <w:spacing w:after="0" w:line="240" w:lineRule="auto"/>
        <w:ind w:left="0" w:firstLine="0"/>
        <w:rPr>
          <w:rStyle w:val="markedcontent"/>
          <w:szCs w:val="24"/>
        </w:rPr>
      </w:pPr>
      <w:r>
        <w:rPr>
          <w:rStyle w:val="markedcontent"/>
          <w:szCs w:val="24"/>
        </w:rPr>
        <w:tab/>
      </w:r>
      <w:r w:rsidR="00FB1C59">
        <w:rPr>
          <w:rStyle w:val="markedcontent"/>
          <w:szCs w:val="24"/>
        </w:rPr>
        <w:t xml:space="preserve">5.2. </w:t>
      </w:r>
      <w:r w:rsidR="00FB1C59" w:rsidRPr="00FB1C59">
        <w:rPr>
          <w:rStyle w:val="markedcontent"/>
          <w:szCs w:val="24"/>
        </w:rPr>
        <w:t>žinoti Lietuvos Respublikos teisės aktus, reglamentuojančius neįgaliųjų socialinės integracijos įgyvendinimą, socialinių paslaugų planavimą, organizavimą, teikimą, kokybės vertinimą, asmens duomenų teisinę apsaugą ir gebėti juos taikyti praktiškai</w:t>
      </w:r>
      <w:r w:rsidR="00FB1C59">
        <w:rPr>
          <w:rStyle w:val="markedcontent"/>
          <w:szCs w:val="24"/>
        </w:rPr>
        <w:t xml:space="preserve">, </w:t>
      </w:r>
      <w:r w:rsidR="00FB1C59" w:rsidRPr="00FB1C59">
        <w:rPr>
          <w:rStyle w:val="markedcontent"/>
          <w:szCs w:val="24"/>
        </w:rPr>
        <w:t>būti susipažinęs su Įstaigos nuostatais, etikos kodeksu, darbų, priešgaisrinės, civilinės saugos instrukcijomis, darbo tvarkos taisyklėmis, darbo reglamentu ir šiuo Pareigybės aprašymu;</w:t>
      </w:r>
    </w:p>
    <w:p w:rsidR="00FB1C59" w:rsidRDefault="0060157D" w:rsidP="0060157D">
      <w:pPr>
        <w:tabs>
          <w:tab w:val="left" w:pos="720"/>
        </w:tabs>
        <w:spacing w:after="0" w:line="240" w:lineRule="auto"/>
        <w:ind w:left="0" w:firstLine="0"/>
        <w:rPr>
          <w:rStyle w:val="markedcontent"/>
          <w:szCs w:val="24"/>
        </w:rPr>
      </w:pPr>
      <w:r>
        <w:rPr>
          <w:rStyle w:val="markedcontent"/>
          <w:szCs w:val="24"/>
        </w:rPr>
        <w:tab/>
      </w:r>
      <w:r w:rsidR="00FB1C59">
        <w:rPr>
          <w:rStyle w:val="markedcontent"/>
          <w:szCs w:val="24"/>
        </w:rPr>
        <w:t xml:space="preserve">5.3. </w:t>
      </w:r>
      <w:r w:rsidR="00FB1C59" w:rsidRPr="00FB1C59">
        <w:rPr>
          <w:rStyle w:val="markedcontent"/>
          <w:szCs w:val="24"/>
        </w:rPr>
        <w:t>gebėti planuoti ir organizuoti savo darbą, dirbti komandoje, rengti ir</w:t>
      </w:r>
      <w:r w:rsidR="00FB1C59">
        <w:rPr>
          <w:rStyle w:val="markedcontent"/>
          <w:szCs w:val="24"/>
        </w:rPr>
        <w:t xml:space="preserve"> įgyvendinti socialinio darbo </w:t>
      </w:r>
      <w:r w:rsidR="00FB1C59" w:rsidRPr="00FB1C59">
        <w:rPr>
          <w:rStyle w:val="markedcontent"/>
          <w:szCs w:val="24"/>
        </w:rPr>
        <w:t>planus, vertinti veiklos efektyvumą, bendrauti su neįgaliaisiais</w:t>
      </w:r>
      <w:r w:rsidR="00FB1C59">
        <w:rPr>
          <w:rStyle w:val="markedcontent"/>
          <w:szCs w:val="24"/>
        </w:rPr>
        <w:t xml:space="preserve"> </w:t>
      </w:r>
      <w:r w:rsidR="00FB1C59" w:rsidRPr="00FB1C59">
        <w:rPr>
          <w:rStyle w:val="markedcontent"/>
          <w:szCs w:val="24"/>
        </w:rPr>
        <w:t>asmenimis;</w:t>
      </w:r>
    </w:p>
    <w:p w:rsidR="00FB1C59" w:rsidRDefault="0060157D" w:rsidP="0060157D">
      <w:pPr>
        <w:tabs>
          <w:tab w:val="left" w:pos="720"/>
        </w:tabs>
        <w:spacing w:after="0" w:line="240" w:lineRule="auto"/>
        <w:ind w:left="0" w:firstLine="0"/>
        <w:rPr>
          <w:rStyle w:val="markedcontent"/>
          <w:szCs w:val="24"/>
        </w:rPr>
      </w:pPr>
      <w:r>
        <w:rPr>
          <w:rStyle w:val="markedcontent"/>
          <w:szCs w:val="24"/>
        </w:rPr>
        <w:tab/>
      </w:r>
      <w:r w:rsidR="00FB1C59">
        <w:rPr>
          <w:rStyle w:val="markedcontent"/>
          <w:szCs w:val="24"/>
        </w:rPr>
        <w:t xml:space="preserve">5.4. </w:t>
      </w:r>
      <w:r w:rsidR="00FB1C59" w:rsidRPr="00FB1C59">
        <w:rPr>
          <w:rStyle w:val="markedcontent"/>
          <w:szCs w:val="24"/>
        </w:rPr>
        <w:t>žinoti socialinio darbo etikos normas ir principus;</w:t>
      </w:r>
    </w:p>
    <w:p w:rsidR="00FB1C59" w:rsidRPr="00FF0E9E" w:rsidRDefault="0060157D" w:rsidP="0060157D">
      <w:pPr>
        <w:pStyle w:val="Sraopastraipa"/>
        <w:tabs>
          <w:tab w:val="left" w:pos="720"/>
          <w:tab w:val="left" w:pos="1298"/>
        </w:tabs>
        <w:spacing w:after="0" w:line="240" w:lineRule="auto"/>
        <w:ind w:left="0" w:firstLine="0"/>
        <w:contextualSpacing w:val="0"/>
        <w:rPr>
          <w:szCs w:val="24"/>
        </w:rPr>
      </w:pPr>
      <w:r>
        <w:rPr>
          <w:rStyle w:val="markedcontent"/>
          <w:szCs w:val="24"/>
        </w:rPr>
        <w:tab/>
      </w:r>
      <w:r w:rsidR="00FB1C59">
        <w:rPr>
          <w:rStyle w:val="markedcontent"/>
          <w:szCs w:val="24"/>
        </w:rPr>
        <w:t xml:space="preserve">5.5. </w:t>
      </w:r>
      <w:r w:rsidR="00FB1C59" w:rsidRPr="00FF0E9E">
        <w:rPr>
          <w:rStyle w:val="markedcontent"/>
          <w:szCs w:val="24"/>
        </w:rPr>
        <w:t>gebėti greitai orientuotis situacijose, valdyti, kaupti, sisteminti, analizuoti ir apibendrinti informaciją, teikti išvadas ir pasiūlymus, sklandžiai dėstyti mintis žodžiu ir raštu;</w:t>
      </w:r>
    </w:p>
    <w:p w:rsidR="00FB1C59" w:rsidRDefault="0060157D" w:rsidP="0060157D">
      <w:pPr>
        <w:tabs>
          <w:tab w:val="left" w:pos="720"/>
        </w:tabs>
        <w:spacing w:after="0" w:line="240" w:lineRule="auto"/>
        <w:ind w:left="0" w:firstLine="0"/>
        <w:rPr>
          <w:szCs w:val="24"/>
        </w:rPr>
      </w:pPr>
      <w:r>
        <w:rPr>
          <w:szCs w:val="24"/>
        </w:rPr>
        <w:tab/>
      </w:r>
      <w:r w:rsidR="00FB1C59">
        <w:rPr>
          <w:szCs w:val="24"/>
        </w:rPr>
        <w:t>5.6. žinoti dokumentų rengimo, tvarkymo ir apskaitos taisykles;</w:t>
      </w:r>
    </w:p>
    <w:p w:rsidR="00FB1C59" w:rsidRDefault="0060157D" w:rsidP="0060157D">
      <w:pPr>
        <w:tabs>
          <w:tab w:val="left" w:pos="720"/>
        </w:tabs>
        <w:spacing w:after="0" w:line="240" w:lineRule="auto"/>
        <w:ind w:left="0" w:firstLine="0"/>
      </w:pPr>
      <w:r>
        <w:rPr>
          <w:szCs w:val="24"/>
        </w:rPr>
        <w:tab/>
      </w:r>
      <w:r w:rsidR="00FB1C59">
        <w:rPr>
          <w:szCs w:val="24"/>
        </w:rPr>
        <w:t xml:space="preserve">5.7. </w:t>
      </w:r>
      <w:r w:rsidR="00FB1C59">
        <w:t>mokėti naudotis informacinėmis technologijomis</w:t>
      </w:r>
      <w:r w:rsidR="002B64CD">
        <w:t>.</w:t>
      </w:r>
    </w:p>
    <w:p w:rsidR="00FB1C59" w:rsidRDefault="00FB1C59" w:rsidP="0060157D">
      <w:pPr>
        <w:tabs>
          <w:tab w:val="left" w:pos="720"/>
        </w:tabs>
        <w:spacing w:after="0" w:line="240" w:lineRule="auto"/>
        <w:ind w:left="0" w:firstLine="0"/>
      </w:pPr>
    </w:p>
    <w:p w:rsidR="00FB1C59" w:rsidRDefault="00FB1C59" w:rsidP="0060157D">
      <w:pPr>
        <w:tabs>
          <w:tab w:val="left" w:pos="720"/>
          <w:tab w:val="left" w:pos="1298"/>
        </w:tabs>
        <w:spacing w:after="0" w:line="240" w:lineRule="auto"/>
        <w:ind w:left="0" w:firstLine="0"/>
        <w:jc w:val="center"/>
      </w:pPr>
      <w:r>
        <w:rPr>
          <w:b/>
        </w:rPr>
        <w:t>III. FUNKCIJOS</w:t>
      </w:r>
    </w:p>
    <w:p w:rsidR="00FB1C59" w:rsidRDefault="00FB1C59" w:rsidP="0060157D">
      <w:pPr>
        <w:tabs>
          <w:tab w:val="left" w:pos="720"/>
        </w:tabs>
        <w:spacing w:after="0" w:line="240" w:lineRule="auto"/>
        <w:ind w:left="0" w:firstLine="0"/>
        <w:rPr>
          <w:szCs w:val="24"/>
        </w:rPr>
      </w:pPr>
    </w:p>
    <w:p w:rsidR="00FB1C59" w:rsidRDefault="0060157D" w:rsidP="0060157D">
      <w:pPr>
        <w:tabs>
          <w:tab w:val="left" w:pos="720"/>
        </w:tabs>
        <w:spacing w:after="0" w:line="240" w:lineRule="auto"/>
        <w:ind w:left="0" w:firstLine="0"/>
      </w:pPr>
      <w:r>
        <w:rPr>
          <w:szCs w:val="24"/>
        </w:rPr>
        <w:tab/>
      </w:r>
      <w:r w:rsidR="003E7617">
        <w:rPr>
          <w:szCs w:val="24"/>
        </w:rPr>
        <w:t>6. Š</w:t>
      </w:r>
      <w:r w:rsidR="003E7617">
        <w:t>ias pareigas einantis darbuotojas vykdo šias funkcijas:</w:t>
      </w:r>
    </w:p>
    <w:p w:rsidR="003E7617" w:rsidRDefault="0060157D" w:rsidP="0060157D">
      <w:pPr>
        <w:tabs>
          <w:tab w:val="left" w:pos="720"/>
        </w:tabs>
        <w:spacing w:after="0" w:line="240" w:lineRule="auto"/>
        <w:ind w:left="0" w:firstLine="0"/>
        <w:rPr>
          <w:rStyle w:val="markedcontent"/>
          <w:szCs w:val="24"/>
        </w:rPr>
      </w:pPr>
      <w:r>
        <w:tab/>
      </w:r>
      <w:r w:rsidR="003E7617">
        <w:t xml:space="preserve">6.1. </w:t>
      </w:r>
      <w:r w:rsidR="003E7617" w:rsidRPr="003E7617">
        <w:rPr>
          <w:rStyle w:val="markedcontent"/>
          <w:szCs w:val="24"/>
        </w:rPr>
        <w:t xml:space="preserve">organizuoja, koordinuoja ir kontroliuoja socialinio darbo ir </w:t>
      </w:r>
      <w:r w:rsidR="00B618A7">
        <w:rPr>
          <w:rStyle w:val="markedcontent"/>
          <w:szCs w:val="24"/>
        </w:rPr>
        <w:t>neformaliojo ugdymo</w:t>
      </w:r>
      <w:r w:rsidR="003E7617" w:rsidRPr="003E7617">
        <w:rPr>
          <w:rStyle w:val="markedcontent"/>
          <w:szCs w:val="24"/>
        </w:rPr>
        <w:t xml:space="preserve"> darbuotojų veiklą, vadovaudamasi</w:t>
      </w:r>
      <w:r w:rsidR="00B618A7">
        <w:rPr>
          <w:rStyle w:val="markedcontent"/>
          <w:szCs w:val="24"/>
        </w:rPr>
        <w:t>s</w:t>
      </w:r>
      <w:r w:rsidR="003E7617" w:rsidRPr="003E7617">
        <w:rPr>
          <w:rStyle w:val="markedcontent"/>
          <w:szCs w:val="24"/>
        </w:rPr>
        <w:t xml:space="preserve"> </w:t>
      </w:r>
      <w:r w:rsidR="00B618A7">
        <w:rPr>
          <w:rStyle w:val="markedcontent"/>
          <w:szCs w:val="24"/>
        </w:rPr>
        <w:t>Trakų pradinės mokyklos</w:t>
      </w:r>
      <w:r w:rsidR="003E7617" w:rsidRPr="003E7617">
        <w:rPr>
          <w:rStyle w:val="markedcontent"/>
          <w:szCs w:val="24"/>
        </w:rPr>
        <w:t xml:space="preserve"> nuostatais, </w:t>
      </w:r>
      <w:r w:rsidR="00B618A7">
        <w:rPr>
          <w:rStyle w:val="markedcontent"/>
          <w:szCs w:val="24"/>
        </w:rPr>
        <w:t xml:space="preserve">Neįgaliųjų vaikų socialinės globos skyriaus </w:t>
      </w:r>
      <w:r w:rsidR="003E7617" w:rsidRPr="003E7617">
        <w:rPr>
          <w:rStyle w:val="markedcontent"/>
          <w:szCs w:val="24"/>
        </w:rPr>
        <w:t xml:space="preserve">nuostatais ir kitais teisės aktais reglamentuojančiais socialinio darbo veiklą, užtikrina tinkamą socialinių paslaugų teikimą </w:t>
      </w:r>
      <w:r w:rsidR="00CF2197">
        <w:rPr>
          <w:rStyle w:val="markedcontent"/>
          <w:szCs w:val="24"/>
        </w:rPr>
        <w:t>lankytojams</w:t>
      </w:r>
      <w:r w:rsidR="003E7617">
        <w:rPr>
          <w:rStyle w:val="markedcontent"/>
          <w:szCs w:val="24"/>
        </w:rPr>
        <w:t>;</w:t>
      </w:r>
    </w:p>
    <w:p w:rsidR="00CF2197" w:rsidRDefault="0060157D" w:rsidP="0060157D">
      <w:pPr>
        <w:tabs>
          <w:tab w:val="left" w:pos="720"/>
        </w:tabs>
        <w:spacing w:after="0" w:line="240" w:lineRule="auto"/>
        <w:ind w:left="0" w:firstLine="0"/>
        <w:rPr>
          <w:rStyle w:val="markedcontent"/>
          <w:szCs w:val="24"/>
        </w:rPr>
      </w:pPr>
      <w:r>
        <w:rPr>
          <w:rStyle w:val="markedcontent"/>
          <w:szCs w:val="24"/>
        </w:rPr>
        <w:lastRenderedPageBreak/>
        <w:tab/>
      </w:r>
      <w:r w:rsidR="00CF2197">
        <w:rPr>
          <w:rStyle w:val="markedcontent"/>
          <w:szCs w:val="24"/>
        </w:rPr>
        <w:t>6.2. sudaro neįgaliųjų vaikų socialinės globos skyriaus darbuotojų darbo ir atostogų grafikus, reikalui esant organizuoja jų pakeitimus, pildo darbo laiko apskaitos žiniaraščius;</w:t>
      </w:r>
    </w:p>
    <w:p w:rsidR="00CF2197" w:rsidRDefault="0060157D" w:rsidP="0060157D">
      <w:pPr>
        <w:tabs>
          <w:tab w:val="left" w:pos="720"/>
        </w:tabs>
        <w:spacing w:after="0" w:line="240" w:lineRule="auto"/>
        <w:ind w:left="0" w:firstLine="0"/>
        <w:rPr>
          <w:rStyle w:val="markedcontent"/>
          <w:szCs w:val="24"/>
        </w:rPr>
      </w:pPr>
      <w:r>
        <w:rPr>
          <w:rStyle w:val="markedcontent"/>
          <w:szCs w:val="24"/>
        </w:rPr>
        <w:tab/>
      </w:r>
      <w:r w:rsidR="00CF2197">
        <w:rPr>
          <w:rStyle w:val="markedcontent"/>
          <w:szCs w:val="24"/>
        </w:rPr>
        <w:t>6.3. rengia ir teikia veiklos metinį planą, ataskaitas direktoriui;</w:t>
      </w:r>
    </w:p>
    <w:p w:rsidR="00CF2197" w:rsidRDefault="0060157D" w:rsidP="0060157D">
      <w:pPr>
        <w:tabs>
          <w:tab w:val="left" w:pos="720"/>
        </w:tabs>
        <w:spacing w:after="0" w:line="240" w:lineRule="auto"/>
        <w:ind w:left="0" w:firstLine="0"/>
        <w:rPr>
          <w:rStyle w:val="markedcontent"/>
          <w:szCs w:val="24"/>
        </w:rPr>
      </w:pPr>
      <w:r>
        <w:rPr>
          <w:rStyle w:val="markedcontent"/>
          <w:szCs w:val="24"/>
        </w:rPr>
        <w:tab/>
      </w:r>
      <w:r w:rsidR="00B618A7">
        <w:rPr>
          <w:rStyle w:val="markedcontent"/>
          <w:szCs w:val="24"/>
        </w:rPr>
        <w:t xml:space="preserve">6.4. rengia tvarkų aprašus, taisykles </w:t>
      </w:r>
      <w:r w:rsidR="00CF2197">
        <w:rPr>
          <w:rStyle w:val="markedcontent"/>
          <w:szCs w:val="24"/>
        </w:rPr>
        <w:t>reikalingus skyriaus funkcijoms vykdyti;</w:t>
      </w:r>
    </w:p>
    <w:p w:rsidR="00CF2197" w:rsidRDefault="0060157D" w:rsidP="0060157D">
      <w:pPr>
        <w:tabs>
          <w:tab w:val="left" w:pos="720"/>
        </w:tabs>
        <w:spacing w:after="0" w:line="240" w:lineRule="auto"/>
        <w:ind w:left="0" w:firstLine="0"/>
        <w:rPr>
          <w:rStyle w:val="markedcontent"/>
          <w:szCs w:val="24"/>
        </w:rPr>
      </w:pPr>
      <w:r>
        <w:rPr>
          <w:rStyle w:val="markedcontent"/>
          <w:szCs w:val="24"/>
        </w:rPr>
        <w:tab/>
      </w:r>
      <w:r w:rsidR="00CF2197">
        <w:rPr>
          <w:rStyle w:val="markedcontent"/>
          <w:szCs w:val="24"/>
        </w:rPr>
        <w:t>6.5. parengia anketas ir org</w:t>
      </w:r>
      <w:r w:rsidR="00705596">
        <w:rPr>
          <w:rStyle w:val="markedcontent"/>
          <w:szCs w:val="24"/>
        </w:rPr>
        <w:t>a</w:t>
      </w:r>
      <w:r w:rsidR="00CF2197">
        <w:rPr>
          <w:rStyle w:val="markedcontent"/>
          <w:szCs w:val="24"/>
        </w:rPr>
        <w:t xml:space="preserve">nizuoja </w:t>
      </w:r>
      <w:r w:rsidR="00705596">
        <w:rPr>
          <w:rStyle w:val="markedcontent"/>
          <w:szCs w:val="24"/>
        </w:rPr>
        <w:t>lankytojų tėvų</w:t>
      </w:r>
      <w:r w:rsidR="00CF2197">
        <w:rPr>
          <w:rStyle w:val="markedcontent"/>
          <w:szCs w:val="24"/>
        </w:rPr>
        <w:t xml:space="preserve"> </w:t>
      </w:r>
      <w:r w:rsidR="00705596">
        <w:rPr>
          <w:rStyle w:val="markedcontent"/>
          <w:szCs w:val="24"/>
        </w:rPr>
        <w:t>(globėjo) apklausas, išsiaiškinant teikiamų paslaugų kokybę, pageidavimus ir pasiūlymus;</w:t>
      </w:r>
    </w:p>
    <w:p w:rsidR="00705596" w:rsidRDefault="0060157D" w:rsidP="0060157D">
      <w:pPr>
        <w:tabs>
          <w:tab w:val="left" w:pos="720"/>
        </w:tabs>
        <w:spacing w:after="0" w:line="240" w:lineRule="auto"/>
        <w:ind w:left="0" w:firstLine="0"/>
        <w:rPr>
          <w:rStyle w:val="markedcontent"/>
          <w:szCs w:val="24"/>
        </w:rPr>
      </w:pPr>
      <w:r>
        <w:rPr>
          <w:rStyle w:val="markedcontent"/>
          <w:szCs w:val="24"/>
        </w:rPr>
        <w:tab/>
      </w:r>
      <w:r w:rsidR="00705596">
        <w:rPr>
          <w:rStyle w:val="markedcontent"/>
          <w:szCs w:val="24"/>
        </w:rPr>
        <w:t>6.6. organizuoja skyriaus darbuotojų ir lankytojų tėvų (globėjo) visuotinus susirinkimus;</w:t>
      </w:r>
    </w:p>
    <w:p w:rsidR="00705596" w:rsidRDefault="0060157D" w:rsidP="0060157D">
      <w:pPr>
        <w:tabs>
          <w:tab w:val="left" w:pos="720"/>
        </w:tabs>
        <w:spacing w:after="0" w:line="240" w:lineRule="auto"/>
        <w:ind w:left="0" w:firstLine="0"/>
        <w:rPr>
          <w:rStyle w:val="markedcontent"/>
          <w:szCs w:val="24"/>
        </w:rPr>
      </w:pPr>
      <w:r>
        <w:rPr>
          <w:rStyle w:val="markedcontent"/>
          <w:szCs w:val="24"/>
        </w:rPr>
        <w:tab/>
      </w:r>
      <w:r w:rsidR="00705596">
        <w:rPr>
          <w:rStyle w:val="markedcontent"/>
          <w:szCs w:val="24"/>
        </w:rPr>
        <w:t>6.7. organizuoja ir praveda skyriaus darbuotojų  pasitarimus, mokymus;</w:t>
      </w:r>
    </w:p>
    <w:p w:rsidR="00705596" w:rsidRDefault="0060157D" w:rsidP="0060157D">
      <w:pPr>
        <w:tabs>
          <w:tab w:val="left" w:pos="720"/>
        </w:tabs>
        <w:spacing w:after="0" w:line="240" w:lineRule="auto"/>
        <w:ind w:left="0" w:firstLine="0"/>
        <w:rPr>
          <w:rStyle w:val="markedcontent"/>
          <w:szCs w:val="24"/>
        </w:rPr>
      </w:pPr>
      <w:r>
        <w:rPr>
          <w:rStyle w:val="markedcontent"/>
          <w:szCs w:val="24"/>
        </w:rPr>
        <w:tab/>
      </w:r>
      <w:r w:rsidR="00705596">
        <w:rPr>
          <w:rStyle w:val="markedcontent"/>
          <w:szCs w:val="24"/>
        </w:rPr>
        <w:t>6.8. organizuoja užimtumui reikalingų prekių, paslaugų pirkimą;</w:t>
      </w:r>
    </w:p>
    <w:p w:rsidR="00705596" w:rsidRDefault="0060157D" w:rsidP="0060157D">
      <w:pPr>
        <w:tabs>
          <w:tab w:val="left" w:pos="720"/>
        </w:tabs>
        <w:spacing w:after="0" w:line="240" w:lineRule="auto"/>
        <w:ind w:left="0" w:firstLine="0"/>
        <w:rPr>
          <w:rStyle w:val="markedcontent"/>
          <w:szCs w:val="24"/>
        </w:rPr>
      </w:pPr>
      <w:r>
        <w:rPr>
          <w:rStyle w:val="markedcontent"/>
          <w:szCs w:val="24"/>
        </w:rPr>
        <w:tab/>
      </w:r>
      <w:r w:rsidR="00705596">
        <w:rPr>
          <w:rStyle w:val="markedcontent"/>
          <w:szCs w:val="24"/>
        </w:rPr>
        <w:t>6.9. dalyvauja priimant naujus skyriaus lankytojus, tikrina, ar yra visa reikalinga dokumentacija;</w:t>
      </w:r>
    </w:p>
    <w:p w:rsidR="00705596" w:rsidRDefault="0060157D" w:rsidP="0060157D">
      <w:pPr>
        <w:tabs>
          <w:tab w:val="left" w:pos="720"/>
        </w:tabs>
        <w:spacing w:after="0" w:line="240" w:lineRule="auto"/>
        <w:ind w:left="0" w:firstLine="0"/>
        <w:rPr>
          <w:rStyle w:val="markedcontent"/>
          <w:szCs w:val="24"/>
        </w:rPr>
      </w:pPr>
      <w:r>
        <w:rPr>
          <w:rStyle w:val="markedcontent"/>
          <w:szCs w:val="24"/>
        </w:rPr>
        <w:tab/>
      </w:r>
      <w:r w:rsidR="00705596">
        <w:rPr>
          <w:rStyle w:val="markedcontent"/>
          <w:szCs w:val="24"/>
        </w:rPr>
        <w:t xml:space="preserve">6.10. organizuoja lankytojams </w:t>
      </w:r>
      <w:r w:rsidR="005C7FAF">
        <w:rPr>
          <w:rStyle w:val="markedcontent"/>
          <w:szCs w:val="24"/>
        </w:rPr>
        <w:t>paslaugų teikimą pagal sudarytus individualius socialinės globos planus, sprendžiant įvairias problemas bei įvairias konfliktines situacijas;</w:t>
      </w:r>
    </w:p>
    <w:p w:rsidR="005C7FAF" w:rsidRDefault="0060157D" w:rsidP="0060157D">
      <w:pPr>
        <w:tabs>
          <w:tab w:val="left" w:pos="720"/>
        </w:tabs>
        <w:spacing w:after="0" w:line="240" w:lineRule="auto"/>
        <w:ind w:left="0" w:firstLine="0"/>
        <w:rPr>
          <w:rStyle w:val="markedcontent"/>
          <w:szCs w:val="24"/>
        </w:rPr>
      </w:pPr>
      <w:r>
        <w:rPr>
          <w:rStyle w:val="markedcontent"/>
          <w:szCs w:val="24"/>
        </w:rPr>
        <w:tab/>
      </w:r>
      <w:r w:rsidR="005C7FAF">
        <w:rPr>
          <w:rStyle w:val="markedcontent"/>
          <w:szCs w:val="24"/>
        </w:rPr>
        <w:t>6.11. bendrauja su lankytojų giminaičiais;</w:t>
      </w:r>
    </w:p>
    <w:p w:rsidR="005C7FAF" w:rsidRDefault="0060157D" w:rsidP="0060157D">
      <w:pPr>
        <w:tabs>
          <w:tab w:val="left" w:pos="720"/>
        </w:tabs>
        <w:spacing w:after="0" w:line="240" w:lineRule="auto"/>
        <w:ind w:left="0" w:firstLine="0"/>
        <w:rPr>
          <w:rStyle w:val="markedcontent"/>
          <w:szCs w:val="24"/>
        </w:rPr>
      </w:pPr>
      <w:r>
        <w:rPr>
          <w:rStyle w:val="markedcontent"/>
          <w:szCs w:val="24"/>
        </w:rPr>
        <w:tab/>
      </w:r>
      <w:r w:rsidR="005C7FAF">
        <w:rPr>
          <w:rStyle w:val="markedcontent"/>
          <w:szCs w:val="24"/>
        </w:rPr>
        <w:t>6.12. vertina socialinių darbuotojų, socialinių pedagogų, neformaliojo ugdymo pedagogų metinius veiklos planus;</w:t>
      </w:r>
    </w:p>
    <w:p w:rsidR="005C7FAF" w:rsidRDefault="0060157D" w:rsidP="0060157D">
      <w:pPr>
        <w:tabs>
          <w:tab w:val="left" w:pos="720"/>
        </w:tabs>
        <w:spacing w:after="0" w:line="240" w:lineRule="auto"/>
        <w:ind w:left="0" w:firstLine="0"/>
        <w:rPr>
          <w:rStyle w:val="markedcontent"/>
          <w:szCs w:val="24"/>
        </w:rPr>
      </w:pPr>
      <w:r>
        <w:rPr>
          <w:rStyle w:val="markedcontent"/>
          <w:szCs w:val="24"/>
        </w:rPr>
        <w:tab/>
      </w:r>
      <w:r w:rsidR="005C7FAF">
        <w:rPr>
          <w:rStyle w:val="markedcontent"/>
          <w:szCs w:val="24"/>
        </w:rPr>
        <w:t>6.13. organizuoja socialinių darbuotojų, socialinių pedagogų, neformaliojo ugdymo pedagogų,  socialinių darbuotojų padėjėjų darbą, padeda socialiniams darbuotojams ir socialiniams pedagogams sudaryti individualius socialinės globos planus ir kontroliuoja jų vykdymą, dalyvauja komandiniame darbe;</w:t>
      </w:r>
    </w:p>
    <w:p w:rsidR="005C7FAF" w:rsidRDefault="0060157D" w:rsidP="0060157D">
      <w:pPr>
        <w:tabs>
          <w:tab w:val="left" w:pos="720"/>
        </w:tabs>
        <w:spacing w:after="0" w:line="240" w:lineRule="auto"/>
        <w:ind w:left="0" w:firstLine="0"/>
        <w:rPr>
          <w:rStyle w:val="markedcontent"/>
          <w:szCs w:val="24"/>
        </w:rPr>
      </w:pPr>
      <w:r>
        <w:rPr>
          <w:rStyle w:val="markedcontent"/>
          <w:szCs w:val="24"/>
        </w:rPr>
        <w:tab/>
      </w:r>
      <w:r w:rsidR="005C7FAF">
        <w:rPr>
          <w:rStyle w:val="markedcontent"/>
          <w:szCs w:val="24"/>
        </w:rPr>
        <w:t xml:space="preserve">6.14. </w:t>
      </w:r>
      <w:r w:rsidR="005C7FAF" w:rsidRPr="005C7FAF">
        <w:rPr>
          <w:rStyle w:val="markedcontent"/>
          <w:szCs w:val="24"/>
        </w:rPr>
        <w:t>tobulina profesinę kvalifikaciją teisės aktų nustatyta tvarka, ir perteikia aptarnaujančiam personalui naują informaciją socialiniais klausimais susirinkimų metu</w:t>
      </w:r>
      <w:r w:rsidR="005C7FAF">
        <w:rPr>
          <w:rStyle w:val="markedcontent"/>
          <w:szCs w:val="24"/>
        </w:rPr>
        <w:t>;</w:t>
      </w:r>
    </w:p>
    <w:p w:rsidR="005C7FAF" w:rsidRDefault="0060157D" w:rsidP="0060157D">
      <w:pPr>
        <w:tabs>
          <w:tab w:val="left" w:pos="720"/>
        </w:tabs>
        <w:spacing w:after="0" w:line="240" w:lineRule="auto"/>
        <w:ind w:left="0" w:firstLine="0"/>
        <w:rPr>
          <w:rStyle w:val="markedcontent"/>
          <w:szCs w:val="24"/>
        </w:rPr>
      </w:pPr>
      <w:r>
        <w:rPr>
          <w:rStyle w:val="markedcontent"/>
          <w:szCs w:val="24"/>
        </w:rPr>
        <w:tab/>
      </w:r>
      <w:r w:rsidR="002829F1">
        <w:rPr>
          <w:rStyle w:val="markedcontent"/>
          <w:szCs w:val="24"/>
        </w:rPr>
        <w:t xml:space="preserve">6.15. </w:t>
      </w:r>
      <w:r w:rsidR="002829F1" w:rsidRPr="002829F1">
        <w:rPr>
          <w:rStyle w:val="markedcontent"/>
          <w:szCs w:val="24"/>
        </w:rPr>
        <w:t xml:space="preserve">pagal kompetenciją vykdo kitus, nenuolatinio pobūdžio </w:t>
      </w:r>
      <w:r w:rsidR="002829F1">
        <w:rPr>
          <w:rStyle w:val="markedcontent"/>
          <w:szCs w:val="24"/>
        </w:rPr>
        <w:t>Mokyklos</w:t>
      </w:r>
      <w:r w:rsidR="002829F1" w:rsidRPr="002829F1">
        <w:rPr>
          <w:rStyle w:val="markedcontent"/>
          <w:szCs w:val="24"/>
        </w:rPr>
        <w:t xml:space="preserve"> direktoriaus</w:t>
      </w:r>
      <w:r w:rsidR="002829F1">
        <w:rPr>
          <w:rStyle w:val="markedcontent"/>
          <w:szCs w:val="24"/>
        </w:rPr>
        <w:t xml:space="preserve"> </w:t>
      </w:r>
      <w:r w:rsidR="002829F1" w:rsidRPr="002829F1">
        <w:rPr>
          <w:rStyle w:val="markedcontent"/>
          <w:szCs w:val="24"/>
        </w:rPr>
        <w:t>pavedimus, susijusius su įstaigos veikla, kad būtų įgyvendinti įstaigai pavesti uždaviniai ir funkcijos.</w:t>
      </w:r>
    </w:p>
    <w:p w:rsidR="002829F1" w:rsidRDefault="002829F1" w:rsidP="0060157D">
      <w:pPr>
        <w:tabs>
          <w:tab w:val="left" w:pos="720"/>
        </w:tabs>
        <w:spacing w:after="0" w:line="240" w:lineRule="auto"/>
        <w:ind w:left="0" w:firstLine="0"/>
        <w:rPr>
          <w:rStyle w:val="markedcontent"/>
          <w:szCs w:val="24"/>
        </w:rPr>
      </w:pPr>
    </w:p>
    <w:p w:rsidR="002829F1" w:rsidRDefault="002829F1" w:rsidP="0060157D">
      <w:pPr>
        <w:pStyle w:val="Antrat1"/>
        <w:tabs>
          <w:tab w:val="left" w:pos="720"/>
          <w:tab w:val="left" w:pos="1298"/>
        </w:tabs>
        <w:spacing w:line="240" w:lineRule="auto"/>
        <w:ind w:left="0" w:right="0" w:firstLine="0"/>
      </w:pPr>
      <w:r>
        <w:t>IV. ATSAKOMYBĖ</w:t>
      </w:r>
    </w:p>
    <w:p w:rsidR="002829F1" w:rsidRDefault="002829F1" w:rsidP="0060157D">
      <w:pPr>
        <w:tabs>
          <w:tab w:val="left" w:pos="720"/>
          <w:tab w:val="left" w:pos="1298"/>
        </w:tabs>
        <w:spacing w:after="0" w:line="240" w:lineRule="auto"/>
        <w:ind w:left="0" w:firstLine="0"/>
      </w:pPr>
    </w:p>
    <w:p w:rsidR="002829F1" w:rsidRDefault="0060157D" w:rsidP="0060157D">
      <w:pPr>
        <w:tabs>
          <w:tab w:val="left" w:pos="720"/>
        </w:tabs>
        <w:spacing w:after="0" w:line="240" w:lineRule="auto"/>
        <w:ind w:left="0" w:firstLine="0"/>
        <w:rPr>
          <w:color w:val="auto"/>
          <w:szCs w:val="24"/>
        </w:rPr>
      </w:pPr>
      <w:r>
        <w:rPr>
          <w:rStyle w:val="markedcontent"/>
          <w:szCs w:val="24"/>
        </w:rPr>
        <w:tab/>
      </w:r>
      <w:r w:rsidR="002829F1">
        <w:rPr>
          <w:rStyle w:val="markedcontent"/>
          <w:szCs w:val="24"/>
        </w:rPr>
        <w:t xml:space="preserve">7. </w:t>
      </w:r>
      <w:r w:rsidR="002829F1">
        <w:rPr>
          <w:color w:val="auto"/>
          <w:szCs w:val="24"/>
        </w:rPr>
        <w:t>Vyr. socialinė darbuotoja</w:t>
      </w:r>
      <w:r w:rsidR="002829F1" w:rsidRPr="009B6D52">
        <w:rPr>
          <w:color w:val="auto"/>
          <w:szCs w:val="24"/>
        </w:rPr>
        <w:t xml:space="preserve"> atsako už:</w:t>
      </w:r>
    </w:p>
    <w:p w:rsidR="002829F1" w:rsidRDefault="0060157D" w:rsidP="0060157D">
      <w:pPr>
        <w:tabs>
          <w:tab w:val="left" w:pos="720"/>
        </w:tabs>
        <w:spacing w:after="0" w:line="240" w:lineRule="auto"/>
        <w:ind w:left="0" w:firstLine="0"/>
        <w:rPr>
          <w:rStyle w:val="markedcontent"/>
          <w:szCs w:val="24"/>
        </w:rPr>
      </w:pPr>
      <w:r>
        <w:rPr>
          <w:color w:val="auto"/>
          <w:szCs w:val="24"/>
        </w:rPr>
        <w:tab/>
      </w:r>
      <w:r w:rsidR="002829F1">
        <w:rPr>
          <w:color w:val="auto"/>
          <w:szCs w:val="24"/>
        </w:rPr>
        <w:t xml:space="preserve">7.1. </w:t>
      </w:r>
      <w:r w:rsidR="002829F1" w:rsidRPr="002829F1">
        <w:rPr>
          <w:rStyle w:val="markedcontent"/>
          <w:szCs w:val="24"/>
        </w:rPr>
        <w:t>atsako teisės aktų nustatyta tvarka už tai, kad pavestos užduotys būtų įvykdytos laiku ir kokybiškai, už tinkamą ir tikslų pareigybės aprašyme nustatytų funkcijų vykdymą, už LR įstatymų ir Vyriausybės nutarimų, norminių aktų reikalavimų vykdymą, už pateiktos informacijos teisingumą</w:t>
      </w:r>
      <w:r w:rsidR="002829F1">
        <w:rPr>
          <w:rStyle w:val="markedcontent"/>
          <w:szCs w:val="24"/>
        </w:rPr>
        <w:t>.</w:t>
      </w:r>
    </w:p>
    <w:p w:rsidR="002829F1" w:rsidRDefault="002829F1" w:rsidP="0060157D">
      <w:pPr>
        <w:tabs>
          <w:tab w:val="left" w:pos="720"/>
          <w:tab w:val="left" w:pos="1134"/>
          <w:tab w:val="left" w:pos="1298"/>
        </w:tabs>
        <w:spacing w:after="0" w:line="240" w:lineRule="auto"/>
        <w:ind w:left="0" w:firstLine="0"/>
        <w:rPr>
          <w:color w:val="auto"/>
          <w:szCs w:val="24"/>
        </w:rPr>
      </w:pPr>
    </w:p>
    <w:p w:rsidR="002829F1" w:rsidRPr="002829F1" w:rsidRDefault="002829F1" w:rsidP="0060157D">
      <w:pPr>
        <w:tabs>
          <w:tab w:val="left" w:pos="720"/>
        </w:tabs>
        <w:spacing w:after="0" w:line="240" w:lineRule="auto"/>
        <w:ind w:left="0" w:firstLine="0"/>
        <w:rPr>
          <w:rStyle w:val="markedcontent"/>
          <w:szCs w:val="24"/>
        </w:rPr>
      </w:pPr>
    </w:p>
    <w:p w:rsidR="002829F1" w:rsidRDefault="0060157D" w:rsidP="0060157D">
      <w:pPr>
        <w:tabs>
          <w:tab w:val="left" w:pos="720"/>
        </w:tabs>
        <w:spacing w:after="0" w:line="240" w:lineRule="auto"/>
        <w:ind w:left="0" w:firstLine="0"/>
        <w:jc w:val="center"/>
        <w:rPr>
          <w:szCs w:val="24"/>
        </w:rPr>
      </w:pPr>
      <w:r>
        <w:rPr>
          <w:szCs w:val="24"/>
        </w:rPr>
        <w:t>___________</w:t>
      </w:r>
      <w:r w:rsidR="00E3592F">
        <w:rPr>
          <w:szCs w:val="24"/>
        </w:rPr>
        <w:t>_______________________________</w:t>
      </w:r>
    </w:p>
    <w:p w:rsidR="00E3592F" w:rsidRDefault="00E3592F" w:rsidP="0060157D">
      <w:pPr>
        <w:tabs>
          <w:tab w:val="left" w:pos="720"/>
        </w:tabs>
        <w:spacing w:after="0" w:line="240" w:lineRule="auto"/>
        <w:ind w:left="0" w:firstLine="0"/>
        <w:jc w:val="center"/>
        <w:rPr>
          <w:szCs w:val="24"/>
        </w:rPr>
      </w:pPr>
    </w:p>
    <w:p w:rsidR="00E3592F" w:rsidRDefault="00E3592F" w:rsidP="0060157D">
      <w:pPr>
        <w:tabs>
          <w:tab w:val="left" w:pos="720"/>
        </w:tabs>
        <w:spacing w:after="0" w:line="240" w:lineRule="auto"/>
        <w:ind w:left="0" w:firstLine="0"/>
        <w:jc w:val="center"/>
        <w:rPr>
          <w:szCs w:val="24"/>
        </w:rPr>
      </w:pPr>
    </w:p>
    <w:p w:rsidR="00E3592F" w:rsidRDefault="00E3592F" w:rsidP="0060157D">
      <w:pPr>
        <w:tabs>
          <w:tab w:val="left" w:pos="720"/>
        </w:tabs>
        <w:spacing w:after="0" w:line="240" w:lineRule="auto"/>
        <w:ind w:left="0" w:firstLine="0"/>
        <w:jc w:val="center"/>
        <w:rPr>
          <w:szCs w:val="24"/>
        </w:rPr>
      </w:pPr>
    </w:p>
    <w:p w:rsidR="00E3592F" w:rsidRPr="00E3592F" w:rsidRDefault="00E3592F" w:rsidP="00E3592F">
      <w:pPr>
        <w:ind w:left="0" w:firstLine="842"/>
        <w:rPr>
          <w:szCs w:val="24"/>
        </w:rPr>
      </w:pPr>
      <w:r w:rsidRPr="00E3592F">
        <w:rPr>
          <w:szCs w:val="24"/>
        </w:rPr>
        <w:t>Susipažinau ir sutinku:</w:t>
      </w:r>
    </w:p>
    <w:p w:rsidR="00E3592F" w:rsidRPr="00E3592F" w:rsidRDefault="00E3592F" w:rsidP="00E3592F">
      <w:pPr>
        <w:ind w:left="0" w:firstLine="842"/>
        <w:rPr>
          <w:szCs w:val="24"/>
        </w:rPr>
      </w:pPr>
    </w:p>
    <w:tbl>
      <w:tblPr>
        <w:tblStyle w:val="Lentelstinklelis2"/>
        <w:tblW w:w="0" w:type="auto"/>
        <w:tblLook w:val="04A0" w:firstRow="1" w:lastRow="0" w:firstColumn="1" w:lastColumn="0" w:noHBand="0" w:noVBand="1"/>
      </w:tblPr>
      <w:tblGrid>
        <w:gridCol w:w="1129"/>
        <w:gridCol w:w="4962"/>
        <w:gridCol w:w="1842"/>
        <w:gridCol w:w="1411"/>
      </w:tblGrid>
      <w:tr w:rsidR="00E3592F" w:rsidRPr="00E3592F" w:rsidTr="00201FC6">
        <w:tc>
          <w:tcPr>
            <w:tcW w:w="1129" w:type="dxa"/>
          </w:tcPr>
          <w:p w:rsidR="00E3592F" w:rsidRPr="00E3592F" w:rsidRDefault="00E3592F" w:rsidP="00E3592F">
            <w:pPr>
              <w:ind w:left="0" w:firstLine="0"/>
              <w:rPr>
                <w:szCs w:val="24"/>
              </w:rPr>
            </w:pPr>
            <w:r w:rsidRPr="00E3592F">
              <w:rPr>
                <w:szCs w:val="24"/>
              </w:rPr>
              <w:t xml:space="preserve">Eil. Nr. </w:t>
            </w:r>
          </w:p>
        </w:tc>
        <w:tc>
          <w:tcPr>
            <w:tcW w:w="4962" w:type="dxa"/>
          </w:tcPr>
          <w:p w:rsidR="00E3592F" w:rsidRPr="00E3592F" w:rsidRDefault="00E3592F" w:rsidP="00E3592F">
            <w:pPr>
              <w:ind w:left="0" w:firstLine="0"/>
              <w:rPr>
                <w:szCs w:val="24"/>
              </w:rPr>
            </w:pPr>
            <w:r w:rsidRPr="00E3592F">
              <w:rPr>
                <w:szCs w:val="24"/>
              </w:rPr>
              <w:t>Vardas, pavardė</w:t>
            </w:r>
          </w:p>
        </w:tc>
        <w:tc>
          <w:tcPr>
            <w:tcW w:w="1842" w:type="dxa"/>
          </w:tcPr>
          <w:p w:rsidR="00E3592F" w:rsidRPr="00E3592F" w:rsidRDefault="00E3592F" w:rsidP="00E3592F">
            <w:pPr>
              <w:ind w:left="0" w:firstLine="0"/>
              <w:rPr>
                <w:szCs w:val="24"/>
              </w:rPr>
            </w:pPr>
            <w:r w:rsidRPr="00E3592F">
              <w:rPr>
                <w:szCs w:val="24"/>
              </w:rPr>
              <w:t>Parašas</w:t>
            </w:r>
          </w:p>
        </w:tc>
        <w:tc>
          <w:tcPr>
            <w:tcW w:w="1411" w:type="dxa"/>
          </w:tcPr>
          <w:p w:rsidR="00E3592F" w:rsidRPr="00E3592F" w:rsidRDefault="00E3592F" w:rsidP="00E3592F">
            <w:pPr>
              <w:ind w:left="0" w:firstLine="0"/>
              <w:rPr>
                <w:szCs w:val="24"/>
              </w:rPr>
            </w:pPr>
            <w:r w:rsidRPr="00E3592F">
              <w:rPr>
                <w:szCs w:val="24"/>
              </w:rPr>
              <w:t>Data</w:t>
            </w:r>
          </w:p>
        </w:tc>
      </w:tr>
      <w:tr w:rsidR="00E3592F" w:rsidRPr="00E3592F" w:rsidTr="00201FC6">
        <w:tc>
          <w:tcPr>
            <w:tcW w:w="1129" w:type="dxa"/>
          </w:tcPr>
          <w:p w:rsidR="00E3592F" w:rsidRPr="00E3592F" w:rsidRDefault="00E3592F" w:rsidP="00E3592F">
            <w:pPr>
              <w:numPr>
                <w:ilvl w:val="0"/>
                <w:numId w:val="2"/>
              </w:numPr>
              <w:spacing w:after="11" w:line="360" w:lineRule="auto"/>
              <w:ind w:right="1241"/>
              <w:contextualSpacing/>
              <w:rPr>
                <w:szCs w:val="24"/>
              </w:rPr>
            </w:pPr>
          </w:p>
        </w:tc>
        <w:tc>
          <w:tcPr>
            <w:tcW w:w="4962" w:type="dxa"/>
          </w:tcPr>
          <w:p w:rsidR="00E3592F" w:rsidRPr="00E3592F" w:rsidRDefault="00E3592F" w:rsidP="00E3592F">
            <w:pPr>
              <w:spacing w:line="360" w:lineRule="auto"/>
              <w:ind w:left="0" w:firstLine="0"/>
              <w:rPr>
                <w:szCs w:val="24"/>
              </w:rPr>
            </w:pPr>
          </w:p>
        </w:tc>
        <w:tc>
          <w:tcPr>
            <w:tcW w:w="1842" w:type="dxa"/>
          </w:tcPr>
          <w:p w:rsidR="00E3592F" w:rsidRPr="00E3592F" w:rsidRDefault="00E3592F" w:rsidP="00E3592F">
            <w:pPr>
              <w:spacing w:line="360" w:lineRule="auto"/>
              <w:ind w:left="0" w:firstLine="0"/>
              <w:rPr>
                <w:szCs w:val="24"/>
              </w:rPr>
            </w:pPr>
          </w:p>
        </w:tc>
        <w:tc>
          <w:tcPr>
            <w:tcW w:w="1411" w:type="dxa"/>
          </w:tcPr>
          <w:p w:rsidR="00E3592F" w:rsidRPr="00E3592F" w:rsidRDefault="00E3592F" w:rsidP="00E3592F">
            <w:pPr>
              <w:spacing w:line="360" w:lineRule="auto"/>
              <w:ind w:left="0" w:firstLine="0"/>
              <w:rPr>
                <w:szCs w:val="24"/>
              </w:rPr>
            </w:pPr>
          </w:p>
        </w:tc>
      </w:tr>
      <w:tr w:rsidR="00E3592F" w:rsidRPr="00E3592F" w:rsidTr="00201FC6">
        <w:tc>
          <w:tcPr>
            <w:tcW w:w="1129" w:type="dxa"/>
          </w:tcPr>
          <w:p w:rsidR="00E3592F" w:rsidRPr="00E3592F" w:rsidRDefault="00E3592F" w:rsidP="00E3592F">
            <w:pPr>
              <w:numPr>
                <w:ilvl w:val="0"/>
                <w:numId w:val="2"/>
              </w:numPr>
              <w:spacing w:after="11" w:line="360" w:lineRule="auto"/>
              <w:ind w:right="1241"/>
              <w:contextualSpacing/>
              <w:rPr>
                <w:szCs w:val="24"/>
              </w:rPr>
            </w:pPr>
          </w:p>
        </w:tc>
        <w:tc>
          <w:tcPr>
            <w:tcW w:w="4962" w:type="dxa"/>
          </w:tcPr>
          <w:p w:rsidR="00E3592F" w:rsidRPr="00E3592F" w:rsidRDefault="00E3592F" w:rsidP="00E3592F">
            <w:pPr>
              <w:spacing w:line="360" w:lineRule="auto"/>
              <w:ind w:left="0" w:firstLine="0"/>
              <w:rPr>
                <w:szCs w:val="24"/>
              </w:rPr>
            </w:pPr>
          </w:p>
        </w:tc>
        <w:tc>
          <w:tcPr>
            <w:tcW w:w="1842" w:type="dxa"/>
          </w:tcPr>
          <w:p w:rsidR="00E3592F" w:rsidRPr="00E3592F" w:rsidRDefault="00E3592F" w:rsidP="00E3592F">
            <w:pPr>
              <w:spacing w:line="360" w:lineRule="auto"/>
              <w:ind w:left="0" w:firstLine="0"/>
              <w:rPr>
                <w:szCs w:val="24"/>
              </w:rPr>
            </w:pPr>
          </w:p>
        </w:tc>
        <w:tc>
          <w:tcPr>
            <w:tcW w:w="1411" w:type="dxa"/>
          </w:tcPr>
          <w:p w:rsidR="00E3592F" w:rsidRPr="00E3592F" w:rsidRDefault="00E3592F" w:rsidP="00E3592F">
            <w:pPr>
              <w:spacing w:line="360" w:lineRule="auto"/>
              <w:ind w:left="0" w:firstLine="0"/>
              <w:rPr>
                <w:szCs w:val="24"/>
              </w:rPr>
            </w:pPr>
          </w:p>
        </w:tc>
      </w:tr>
      <w:tr w:rsidR="00E3592F" w:rsidRPr="00E3592F" w:rsidTr="00201FC6">
        <w:tc>
          <w:tcPr>
            <w:tcW w:w="1129" w:type="dxa"/>
          </w:tcPr>
          <w:p w:rsidR="00E3592F" w:rsidRPr="00E3592F" w:rsidRDefault="00E3592F" w:rsidP="00E3592F">
            <w:pPr>
              <w:numPr>
                <w:ilvl w:val="0"/>
                <w:numId w:val="2"/>
              </w:numPr>
              <w:spacing w:after="11" w:line="360" w:lineRule="auto"/>
              <w:ind w:right="1241"/>
              <w:contextualSpacing/>
              <w:rPr>
                <w:szCs w:val="24"/>
              </w:rPr>
            </w:pPr>
          </w:p>
        </w:tc>
        <w:tc>
          <w:tcPr>
            <w:tcW w:w="4962" w:type="dxa"/>
          </w:tcPr>
          <w:p w:rsidR="00E3592F" w:rsidRPr="00E3592F" w:rsidRDefault="00E3592F" w:rsidP="00E3592F">
            <w:pPr>
              <w:spacing w:line="360" w:lineRule="auto"/>
              <w:ind w:left="0" w:firstLine="0"/>
              <w:rPr>
                <w:szCs w:val="24"/>
              </w:rPr>
            </w:pPr>
          </w:p>
        </w:tc>
        <w:tc>
          <w:tcPr>
            <w:tcW w:w="1842" w:type="dxa"/>
          </w:tcPr>
          <w:p w:rsidR="00E3592F" w:rsidRPr="00E3592F" w:rsidRDefault="00E3592F" w:rsidP="00E3592F">
            <w:pPr>
              <w:spacing w:line="360" w:lineRule="auto"/>
              <w:ind w:left="0" w:firstLine="0"/>
              <w:rPr>
                <w:szCs w:val="24"/>
              </w:rPr>
            </w:pPr>
          </w:p>
        </w:tc>
        <w:tc>
          <w:tcPr>
            <w:tcW w:w="1411" w:type="dxa"/>
          </w:tcPr>
          <w:p w:rsidR="00E3592F" w:rsidRPr="00E3592F" w:rsidRDefault="00E3592F" w:rsidP="00E3592F">
            <w:pPr>
              <w:spacing w:line="360" w:lineRule="auto"/>
              <w:ind w:left="0" w:firstLine="0"/>
              <w:rPr>
                <w:szCs w:val="24"/>
              </w:rPr>
            </w:pPr>
          </w:p>
        </w:tc>
      </w:tr>
      <w:tr w:rsidR="00E3592F" w:rsidRPr="00E3592F" w:rsidTr="00201FC6">
        <w:tc>
          <w:tcPr>
            <w:tcW w:w="1129" w:type="dxa"/>
          </w:tcPr>
          <w:p w:rsidR="00E3592F" w:rsidRPr="00E3592F" w:rsidRDefault="00E3592F" w:rsidP="00E3592F">
            <w:pPr>
              <w:numPr>
                <w:ilvl w:val="0"/>
                <w:numId w:val="2"/>
              </w:numPr>
              <w:spacing w:after="11" w:line="360" w:lineRule="auto"/>
              <w:ind w:right="1241"/>
              <w:contextualSpacing/>
              <w:rPr>
                <w:szCs w:val="24"/>
              </w:rPr>
            </w:pPr>
          </w:p>
        </w:tc>
        <w:tc>
          <w:tcPr>
            <w:tcW w:w="4962" w:type="dxa"/>
          </w:tcPr>
          <w:p w:rsidR="00E3592F" w:rsidRPr="00E3592F" w:rsidRDefault="00E3592F" w:rsidP="00E3592F">
            <w:pPr>
              <w:spacing w:line="360" w:lineRule="auto"/>
              <w:ind w:left="0" w:firstLine="0"/>
              <w:rPr>
                <w:szCs w:val="24"/>
              </w:rPr>
            </w:pPr>
          </w:p>
        </w:tc>
        <w:tc>
          <w:tcPr>
            <w:tcW w:w="1842" w:type="dxa"/>
          </w:tcPr>
          <w:p w:rsidR="00E3592F" w:rsidRPr="00E3592F" w:rsidRDefault="00E3592F" w:rsidP="00E3592F">
            <w:pPr>
              <w:spacing w:line="360" w:lineRule="auto"/>
              <w:ind w:left="0" w:firstLine="0"/>
              <w:rPr>
                <w:szCs w:val="24"/>
              </w:rPr>
            </w:pPr>
          </w:p>
        </w:tc>
        <w:tc>
          <w:tcPr>
            <w:tcW w:w="1411" w:type="dxa"/>
          </w:tcPr>
          <w:p w:rsidR="00E3592F" w:rsidRPr="00E3592F" w:rsidRDefault="00E3592F" w:rsidP="00E3592F">
            <w:pPr>
              <w:spacing w:line="360" w:lineRule="auto"/>
              <w:ind w:left="0" w:firstLine="0"/>
              <w:rPr>
                <w:szCs w:val="24"/>
              </w:rPr>
            </w:pPr>
          </w:p>
        </w:tc>
      </w:tr>
    </w:tbl>
    <w:p w:rsidR="00E3592F" w:rsidRPr="005C7FAF" w:rsidRDefault="00E3592F" w:rsidP="00B618A7">
      <w:pPr>
        <w:tabs>
          <w:tab w:val="left" w:pos="720"/>
        </w:tabs>
        <w:spacing w:after="0" w:line="240" w:lineRule="auto"/>
        <w:ind w:left="0" w:firstLine="0"/>
        <w:rPr>
          <w:szCs w:val="24"/>
        </w:rPr>
      </w:pPr>
      <w:bookmarkStart w:id="0" w:name="_GoBack"/>
      <w:bookmarkEnd w:id="0"/>
    </w:p>
    <w:sectPr w:rsidR="00E3592F" w:rsidRPr="005C7FAF" w:rsidSect="00CA7294">
      <w:headerReference w:type="even" r:id="rId7"/>
      <w:headerReference w:type="default" r:id="rId8"/>
      <w:footerReference w:type="even" r:id="rId9"/>
      <w:footerReference w:type="default" r:id="rId10"/>
      <w:headerReference w:type="first" r:id="rId11"/>
      <w:footerReference w:type="first" r:id="rId12"/>
      <w:pgSz w:w="12240" w:h="15840"/>
      <w:pgMar w:top="1276" w:right="9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FB" w:rsidRDefault="00A50CFB" w:rsidP="00F016FC">
      <w:pPr>
        <w:spacing w:after="0" w:line="240" w:lineRule="auto"/>
      </w:pPr>
      <w:r>
        <w:separator/>
      </w:r>
    </w:p>
  </w:endnote>
  <w:endnote w:type="continuationSeparator" w:id="0">
    <w:p w:rsidR="00A50CFB" w:rsidRDefault="00A50CFB" w:rsidP="00F0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FC" w:rsidRDefault="00F016F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961656"/>
      <w:docPartObj>
        <w:docPartGallery w:val="Page Numbers (Bottom of Page)"/>
        <w:docPartUnique/>
      </w:docPartObj>
    </w:sdtPr>
    <w:sdtEndPr/>
    <w:sdtContent>
      <w:p w:rsidR="00F016FC" w:rsidRDefault="00F016FC">
        <w:pPr>
          <w:pStyle w:val="Porat"/>
          <w:jc w:val="right"/>
        </w:pPr>
        <w:r>
          <w:fldChar w:fldCharType="begin"/>
        </w:r>
        <w:r>
          <w:instrText>PAGE   \* MERGEFORMAT</w:instrText>
        </w:r>
        <w:r>
          <w:fldChar w:fldCharType="separate"/>
        </w:r>
        <w:r w:rsidR="00B618A7">
          <w:rPr>
            <w:noProof/>
          </w:rPr>
          <w:t>1</w:t>
        </w:r>
        <w:r>
          <w:fldChar w:fldCharType="end"/>
        </w:r>
      </w:p>
    </w:sdtContent>
  </w:sdt>
  <w:p w:rsidR="00F016FC" w:rsidRDefault="00F016FC">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FC" w:rsidRDefault="00F016F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FB" w:rsidRDefault="00A50CFB" w:rsidP="00F016FC">
      <w:pPr>
        <w:spacing w:after="0" w:line="240" w:lineRule="auto"/>
      </w:pPr>
      <w:r>
        <w:separator/>
      </w:r>
    </w:p>
  </w:footnote>
  <w:footnote w:type="continuationSeparator" w:id="0">
    <w:p w:rsidR="00A50CFB" w:rsidRDefault="00A50CFB" w:rsidP="00F0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FC" w:rsidRDefault="00F016F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FC" w:rsidRDefault="00F016F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6FC" w:rsidRDefault="00F016F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7951"/>
    <w:multiLevelType w:val="hybridMultilevel"/>
    <w:tmpl w:val="D0EEB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0CA0EE9"/>
    <w:multiLevelType w:val="hybridMultilevel"/>
    <w:tmpl w:val="E4EE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5A"/>
    <w:rsid w:val="000F18F7"/>
    <w:rsid w:val="001E277D"/>
    <w:rsid w:val="002829F1"/>
    <w:rsid w:val="002B64CD"/>
    <w:rsid w:val="00390E36"/>
    <w:rsid w:val="003E7617"/>
    <w:rsid w:val="004D3934"/>
    <w:rsid w:val="005766AB"/>
    <w:rsid w:val="005C7FAF"/>
    <w:rsid w:val="0060157D"/>
    <w:rsid w:val="00705596"/>
    <w:rsid w:val="0083035A"/>
    <w:rsid w:val="00A50CFB"/>
    <w:rsid w:val="00AB4741"/>
    <w:rsid w:val="00B618A7"/>
    <w:rsid w:val="00CA7294"/>
    <w:rsid w:val="00CF2197"/>
    <w:rsid w:val="00E32C3F"/>
    <w:rsid w:val="00E3592F"/>
    <w:rsid w:val="00E475B6"/>
    <w:rsid w:val="00F016FC"/>
    <w:rsid w:val="00FB1C59"/>
    <w:rsid w:val="00FC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323A"/>
  <w15:chartTrackingRefBased/>
  <w15:docId w15:val="{228A5634-EDE7-4EB1-AFAA-79D53EAF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7294"/>
    <w:pPr>
      <w:spacing w:after="5" w:line="268" w:lineRule="auto"/>
      <w:ind w:left="869" w:hanging="10"/>
      <w:jc w:val="both"/>
    </w:pPr>
    <w:rPr>
      <w:rFonts w:ascii="Times New Roman" w:eastAsia="Times New Roman" w:hAnsi="Times New Roman" w:cs="Times New Roman"/>
      <w:color w:val="000000"/>
      <w:sz w:val="24"/>
      <w:lang w:val="lt-LT" w:eastAsia="lt-LT"/>
    </w:rPr>
  </w:style>
  <w:style w:type="paragraph" w:styleId="Antrat1">
    <w:name w:val="heading 1"/>
    <w:next w:val="prastasis"/>
    <w:link w:val="Antrat1Diagrama"/>
    <w:uiPriority w:val="9"/>
    <w:unhideWhenUsed/>
    <w:qFormat/>
    <w:rsid w:val="00CA7294"/>
    <w:pPr>
      <w:keepNext/>
      <w:keepLines/>
      <w:spacing w:after="0"/>
      <w:ind w:left="10" w:right="6" w:hanging="10"/>
      <w:jc w:val="center"/>
      <w:outlineLvl w:val="0"/>
    </w:pPr>
    <w:rPr>
      <w:rFonts w:ascii="Times New Roman" w:eastAsia="Times New Roman" w:hAnsi="Times New Roman" w:cs="Times New Roman"/>
      <w:b/>
      <w:color w:val="000000"/>
      <w:sz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1">
    <w:name w:val="Lentelės tinklelis1"/>
    <w:basedOn w:val="prastojilentel"/>
    <w:next w:val="Lentelstinklelis"/>
    <w:uiPriority w:val="39"/>
    <w:rsid w:val="00CA7294"/>
    <w:pPr>
      <w:spacing w:after="0" w:line="240" w:lineRule="auto"/>
    </w:pPr>
    <w:rPr>
      <w:rFonts w:eastAsiaTheme="minorEastAsia"/>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CA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CA7294"/>
    <w:rPr>
      <w:rFonts w:ascii="Times New Roman" w:eastAsia="Times New Roman" w:hAnsi="Times New Roman" w:cs="Times New Roman"/>
      <w:b/>
      <w:color w:val="000000"/>
      <w:sz w:val="24"/>
      <w:lang w:val="lt-LT" w:eastAsia="lt-LT"/>
    </w:rPr>
  </w:style>
  <w:style w:type="paragraph" w:styleId="Sraopastraipa">
    <w:name w:val="List Paragraph"/>
    <w:basedOn w:val="prastasis"/>
    <w:uiPriority w:val="34"/>
    <w:qFormat/>
    <w:rsid w:val="00CA7294"/>
    <w:pPr>
      <w:ind w:left="720"/>
      <w:contextualSpacing/>
    </w:pPr>
  </w:style>
  <w:style w:type="character" w:customStyle="1" w:styleId="markedcontent">
    <w:name w:val="markedcontent"/>
    <w:basedOn w:val="Numatytasispastraiposriftas"/>
    <w:rsid w:val="00FB1C59"/>
  </w:style>
  <w:style w:type="paragraph" w:styleId="Debesliotekstas">
    <w:name w:val="Balloon Text"/>
    <w:basedOn w:val="prastasis"/>
    <w:link w:val="DebesliotekstasDiagrama"/>
    <w:uiPriority w:val="99"/>
    <w:semiHidden/>
    <w:unhideWhenUsed/>
    <w:rsid w:val="002829F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9F1"/>
    <w:rPr>
      <w:rFonts w:ascii="Segoe UI" w:eastAsia="Times New Roman" w:hAnsi="Segoe UI" w:cs="Segoe UI"/>
      <w:color w:val="000000"/>
      <w:sz w:val="18"/>
      <w:szCs w:val="18"/>
      <w:lang w:val="lt-LT" w:eastAsia="lt-LT"/>
    </w:rPr>
  </w:style>
  <w:style w:type="paragraph" w:styleId="Antrats">
    <w:name w:val="header"/>
    <w:basedOn w:val="prastasis"/>
    <w:link w:val="AntratsDiagrama"/>
    <w:uiPriority w:val="99"/>
    <w:unhideWhenUsed/>
    <w:rsid w:val="00F016F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016FC"/>
    <w:rPr>
      <w:rFonts w:ascii="Times New Roman" w:eastAsia="Times New Roman" w:hAnsi="Times New Roman" w:cs="Times New Roman"/>
      <w:color w:val="000000"/>
      <w:sz w:val="24"/>
      <w:lang w:val="lt-LT" w:eastAsia="lt-LT"/>
    </w:rPr>
  </w:style>
  <w:style w:type="paragraph" w:styleId="Porat">
    <w:name w:val="footer"/>
    <w:basedOn w:val="prastasis"/>
    <w:link w:val="PoratDiagrama"/>
    <w:uiPriority w:val="99"/>
    <w:unhideWhenUsed/>
    <w:rsid w:val="00F016F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016FC"/>
    <w:rPr>
      <w:rFonts w:ascii="Times New Roman" w:eastAsia="Times New Roman" w:hAnsi="Times New Roman" w:cs="Times New Roman"/>
      <w:color w:val="000000"/>
      <w:sz w:val="24"/>
      <w:lang w:val="lt-LT" w:eastAsia="lt-LT"/>
    </w:rPr>
  </w:style>
  <w:style w:type="table" w:customStyle="1" w:styleId="Lentelstinklelis2">
    <w:name w:val="Lentelės tinklelis2"/>
    <w:basedOn w:val="prastojilentel"/>
    <w:next w:val="Lentelstinklelis"/>
    <w:uiPriority w:val="39"/>
    <w:rsid w:val="00E3592F"/>
    <w:pPr>
      <w:spacing w:after="0" w:line="240" w:lineRule="auto"/>
    </w:pPr>
    <w:rPr>
      <w:rFonts w:eastAsiaTheme="minorEastAsia"/>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710</Words>
  <Characters>4053</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2022-01-07T12:47:00Z</cp:lastPrinted>
  <dcterms:created xsi:type="dcterms:W3CDTF">2022-01-05T09:11:00Z</dcterms:created>
  <dcterms:modified xsi:type="dcterms:W3CDTF">2022-01-07T12:49:00Z</dcterms:modified>
</cp:coreProperties>
</file>